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1062"/>
        <w:gridCol w:w="1492"/>
        <w:gridCol w:w="1479"/>
        <w:gridCol w:w="1479"/>
        <w:gridCol w:w="1713"/>
      </w:tblGrid>
      <w:tr w:rsidR="00E25412" w:rsidRPr="00DB45B6" w:rsidTr="00411123">
        <w:trPr>
          <w:trHeight w:val="630"/>
        </w:trPr>
        <w:tc>
          <w:tcPr>
            <w:tcW w:w="0" w:type="auto"/>
            <w:gridSpan w:val="6"/>
            <w:shd w:val="clear" w:color="auto" w:fill="auto"/>
            <w:vAlign w:val="bottom"/>
            <w:hideMark/>
          </w:tcPr>
          <w:p w:rsidR="00E25412" w:rsidRPr="00DB45B6" w:rsidRDefault="00973A17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41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Table S1.</w:t>
            </w: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Percent prevalence of abnormal waist circumference and mean waist circumference in cm with 95% confidence intervals by metabolic health and body size phenotype.</w:t>
            </w:r>
          </w:p>
        </w:tc>
      </w:tr>
      <w:tr w:rsidR="00E25412" w:rsidRPr="00DB45B6" w:rsidTr="00411123">
        <w:trPr>
          <w:trHeight w:val="481"/>
        </w:trPr>
        <w:tc>
          <w:tcPr>
            <w:tcW w:w="0" w:type="auto"/>
            <w:shd w:val="clear" w:color="auto" w:fill="auto"/>
            <w:noWrap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Normal Weight (NW)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Overweight (OV)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Obese (OB)</w:t>
            </w:r>
          </w:p>
        </w:tc>
        <w:tc>
          <w:tcPr>
            <w:tcW w:w="0" w:type="auto"/>
            <w:shd w:val="clear" w:color="auto" w:fill="auto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Statistically Significant Differences</w:t>
            </w:r>
          </w:p>
        </w:tc>
      </w:tr>
      <w:tr w:rsidR="00E25412" w:rsidRPr="00DB45B6" w:rsidTr="00411123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Metabolically Healthy (MH)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Prevalence (P)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 (4.5 - 7.1)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44.5 (41.4 - 47.6)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93.7 (91.8 - 95.7)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 &gt; OV &gt; NW (p&lt;0.01)</w:t>
            </w:r>
          </w:p>
        </w:tc>
      </w:tr>
      <w:tr w:rsidR="00E25412" w:rsidRPr="00DB45B6" w:rsidTr="00411123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 (M)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81.4 (81 - 81.7)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94.3 (93.9 - 94.7)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108.2 (107.3 - 109)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 &gt; OV &gt; NW (p&lt;0.01)</w:t>
            </w:r>
          </w:p>
        </w:tc>
      </w:tr>
      <w:tr w:rsidR="00E25412" w:rsidRPr="00DB45B6" w:rsidTr="00411123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Metabolically Unhealthy (MNH)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Prevalence (P)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15.7 (13.2 - 18.2)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57.2 (54.6 - 59.8)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97.6 (97 - 98.2)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 &gt; OV &gt; NW (p&lt;0.01)</w:t>
            </w:r>
          </w:p>
        </w:tc>
      </w:tr>
      <w:tr w:rsidR="00E25412" w:rsidRPr="00DB45B6" w:rsidTr="00411123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 (M)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86.5 (86 - 87.1)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 (98 - 98.8)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115.5 (114.9 - 116.1)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 &gt; OV &gt; NW (p&lt;0.01)</w:t>
            </w:r>
          </w:p>
        </w:tc>
      </w:tr>
      <w:tr w:rsidR="00E25412" w:rsidRPr="00DB45B6" w:rsidTr="00411123">
        <w:trPr>
          <w:trHeight w:val="510"/>
        </w:trPr>
        <w:tc>
          <w:tcPr>
            <w:tcW w:w="0" w:type="auto"/>
            <w:shd w:val="clear" w:color="auto" w:fill="auto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Statistically Significant Differences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Prevalence (P)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MNH &gt; MH (p&lt;0.01)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MNH &gt; MH (p&lt;0.01)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MNH &gt; MH (p&lt;0.01)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5412" w:rsidRPr="00DB45B6" w:rsidTr="00411123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 (M)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MNH &gt; MH (p&lt;0.01)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MNH &gt; MH (p&lt;0.01)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MNH &gt; MH (p&lt;0.01)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25412" w:rsidRDefault="00E25412" w:rsidP="00833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7DEA" w:rsidRDefault="000B7DEA" w:rsidP="00833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7DEA" w:rsidRDefault="000B7DEA" w:rsidP="00833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7DEA" w:rsidRDefault="000B7DEA" w:rsidP="00833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7DEA" w:rsidRDefault="000B7DEA" w:rsidP="00833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7DEA" w:rsidRDefault="000B7DEA" w:rsidP="00833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7DEA" w:rsidRDefault="000B7DEA" w:rsidP="00833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7DEA" w:rsidRPr="00DB45B6" w:rsidRDefault="000B7DEA" w:rsidP="00833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0B7DEA" w:rsidRPr="00DB45B6" w:rsidSect="000B7DE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8309" w:type="dxa"/>
        <w:tblLook w:val="04A0" w:firstRow="1" w:lastRow="0" w:firstColumn="1" w:lastColumn="0" w:noHBand="0" w:noVBand="1"/>
      </w:tblPr>
      <w:tblGrid>
        <w:gridCol w:w="985"/>
        <w:gridCol w:w="685"/>
        <w:gridCol w:w="889"/>
        <w:gridCol w:w="811"/>
        <w:gridCol w:w="692"/>
        <w:gridCol w:w="1023"/>
        <w:gridCol w:w="912"/>
        <w:gridCol w:w="1485"/>
        <w:gridCol w:w="1155"/>
        <w:gridCol w:w="713"/>
      </w:tblGrid>
      <w:tr w:rsidR="00E25412" w:rsidRPr="00DB45B6" w:rsidTr="001743E3">
        <w:trPr>
          <w:trHeight w:val="295"/>
        </w:trPr>
        <w:tc>
          <w:tcPr>
            <w:tcW w:w="8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4D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Table S2.</w:t>
            </w: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Clustering of cardiometabolic abnormalities (ABN) by body size phenotypes among metabolically healthy participants.</w:t>
            </w:r>
          </w:p>
        </w:tc>
      </w:tr>
      <w:tr w:rsidR="00E25412" w:rsidRPr="00DB45B6" w:rsidTr="001743E3">
        <w:trPr>
          <w:trHeight w:val="45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Presence of abnormal parameters indicated by "X"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Percent prevalence of cardiometabolic abnormalities by body size phenotype</w:t>
            </w:r>
          </w:p>
        </w:tc>
      </w:tr>
      <w:tr w:rsidR="00E25412" w:rsidRPr="00DB45B6" w:rsidTr="001743E3">
        <w:trPr>
          <w:trHeight w:val="32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of ABN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HPT^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DIAB^^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HDL^^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CRP*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HOMA**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TRG***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Normal Weight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Overweight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Obese</w:t>
            </w:r>
          </w:p>
        </w:tc>
      </w:tr>
      <w:tr w:rsidR="00E25412" w:rsidRPr="00DB45B6" w:rsidTr="001743E3">
        <w:trPr>
          <w:trHeight w:val="32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57.24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35.12</w:t>
            </w:r>
          </w:p>
        </w:tc>
      </w:tr>
      <w:tr w:rsidR="00E25412" w:rsidRPr="00DB45B6" w:rsidTr="001743E3">
        <w:trPr>
          <w:trHeight w:val="32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9.79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9.58</w:t>
            </w:r>
          </w:p>
        </w:tc>
      </w:tr>
      <w:tr w:rsidR="00E25412" w:rsidRPr="00DB45B6" w:rsidTr="001743E3">
        <w:trPr>
          <w:trHeight w:val="32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3.43</w:t>
            </w:r>
          </w:p>
        </w:tc>
      </w:tr>
      <w:tr w:rsidR="00E25412" w:rsidRPr="00DB45B6" w:rsidTr="001743E3">
        <w:trPr>
          <w:trHeight w:val="32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5.45</w:t>
            </w:r>
          </w:p>
        </w:tc>
      </w:tr>
      <w:tr w:rsidR="00E25412" w:rsidRPr="00DB45B6" w:rsidTr="001743E3">
        <w:trPr>
          <w:trHeight w:val="32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15.05</w:t>
            </w:r>
          </w:p>
        </w:tc>
      </w:tr>
      <w:tr w:rsidR="00E25412" w:rsidRPr="00DB45B6" w:rsidTr="001743E3">
        <w:trPr>
          <w:trHeight w:val="32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12.76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18.61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16.07</w:t>
            </w:r>
          </w:p>
        </w:tc>
      </w:tr>
      <w:tr w:rsidR="00E25412" w:rsidRPr="00DB45B6" w:rsidTr="001743E3">
        <w:trPr>
          <w:trHeight w:val="32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11.67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12.77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15.29</w:t>
            </w:r>
          </w:p>
        </w:tc>
      </w:tr>
      <w:tr w:rsidR="00E25412" w:rsidRPr="00DB45B6" w:rsidTr="001743E3">
        <w:trPr>
          <w:trHeight w:val="614"/>
        </w:trPr>
        <w:tc>
          <w:tcPr>
            <w:tcW w:w="8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^Hypertensive: systolic blood pressure &gt; = 130 mm Hg and/or diastolic blood pressure &gt;= 85 mm Hg and/or self-reported use of prescription for lowering blood pressure</w:t>
            </w:r>
          </w:p>
        </w:tc>
      </w:tr>
      <w:tr w:rsidR="00E25412" w:rsidRPr="00DB45B6" w:rsidTr="001743E3">
        <w:trPr>
          <w:trHeight w:val="323"/>
        </w:trPr>
        <w:tc>
          <w:tcPr>
            <w:tcW w:w="8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^^Diabetic: Fasting glucose &gt;= 100 mg/</w:t>
            </w:r>
            <w:proofErr w:type="spellStart"/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dL</w:t>
            </w:r>
            <w:proofErr w:type="spellEnd"/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or self-reported use of prescription medication to lower blood glucose.</w:t>
            </w:r>
          </w:p>
        </w:tc>
      </w:tr>
      <w:tr w:rsidR="00E25412" w:rsidRPr="00DB45B6" w:rsidTr="001743E3">
        <w:trPr>
          <w:trHeight w:val="323"/>
        </w:trPr>
        <w:tc>
          <w:tcPr>
            <w:tcW w:w="8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^^^Low HDL: &lt; 40 mg/</w:t>
            </w:r>
            <w:proofErr w:type="spellStart"/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dL</w:t>
            </w:r>
            <w:proofErr w:type="spellEnd"/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males and &lt; 50 mg/</w:t>
            </w:r>
            <w:proofErr w:type="spellStart"/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dL</w:t>
            </w:r>
            <w:proofErr w:type="spellEnd"/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females.</w:t>
            </w:r>
          </w:p>
        </w:tc>
      </w:tr>
      <w:tr w:rsidR="00E25412" w:rsidRPr="00DB45B6" w:rsidTr="001743E3">
        <w:trPr>
          <w:trHeight w:val="323"/>
        </w:trPr>
        <w:tc>
          <w:tcPr>
            <w:tcW w:w="8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*High C-reactive protein: &gt; 0.1 mg/L</w:t>
            </w:r>
          </w:p>
        </w:tc>
      </w:tr>
      <w:tr w:rsidR="00E25412" w:rsidRPr="00DB45B6" w:rsidTr="001743E3">
        <w:trPr>
          <w:trHeight w:val="323"/>
        </w:trPr>
        <w:tc>
          <w:tcPr>
            <w:tcW w:w="8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594CE8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**High HOMA-IR: &gt; 5.13</w:t>
            </w:r>
          </w:p>
        </w:tc>
      </w:tr>
      <w:tr w:rsidR="00E25412" w:rsidRPr="00DB45B6" w:rsidTr="001743E3">
        <w:trPr>
          <w:trHeight w:val="323"/>
        </w:trPr>
        <w:tc>
          <w:tcPr>
            <w:tcW w:w="8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12" w:rsidRPr="00DB45B6" w:rsidRDefault="00E25412" w:rsidP="007F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***High Triglyceride: &gt;= 150 mg/</w:t>
            </w:r>
            <w:proofErr w:type="spellStart"/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dL</w:t>
            </w:r>
            <w:proofErr w:type="spellEnd"/>
          </w:p>
        </w:tc>
      </w:tr>
    </w:tbl>
    <w:p w:rsidR="00E25412" w:rsidRPr="00DB45B6" w:rsidRDefault="00E25412" w:rsidP="00833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E25412" w:rsidRPr="00DB45B6" w:rsidSect="00411123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655"/>
        <w:gridCol w:w="846"/>
        <w:gridCol w:w="773"/>
        <w:gridCol w:w="662"/>
        <w:gridCol w:w="972"/>
        <w:gridCol w:w="867"/>
        <w:gridCol w:w="1379"/>
        <w:gridCol w:w="1095"/>
        <w:gridCol w:w="681"/>
      </w:tblGrid>
      <w:tr w:rsidR="00E25412" w:rsidRPr="00DB45B6" w:rsidTr="004B18E5">
        <w:trPr>
          <w:trHeight w:val="558"/>
        </w:trPr>
        <w:tc>
          <w:tcPr>
            <w:tcW w:w="0" w:type="auto"/>
            <w:gridSpan w:val="10"/>
            <w:shd w:val="clear" w:color="auto" w:fill="auto"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29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Table S3.</w:t>
            </w: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Clustering of cardiometabolic abnormalities (ABN) by body size phenotypes among metabolically unhealthy participants.</w:t>
            </w:r>
          </w:p>
        </w:tc>
      </w:tr>
      <w:tr w:rsidR="00E25412" w:rsidRPr="00DB45B6" w:rsidTr="004B18E5">
        <w:trPr>
          <w:trHeight w:val="69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auto"/>
            <w:noWrap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Presence of abnormal parameters indicated by "X"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Percent prevalence of cardiometabolic abnormalities by body size phenotype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of ABN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HPT^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DIAB^^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HDL^^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CRP*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HOMA**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TRG***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RANGE!H3:J68"/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Normal Weight</w:t>
            </w:r>
            <w:bookmarkEnd w:id="0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Overweight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Obese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4.98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1.07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2.26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3.56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1.93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1.28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3.44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7.58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of 2 abnormalities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31.45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1.12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3.98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3.69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1.03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2.29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3.01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1.47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5.42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of 3 abnormalities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29.01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4.44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1.14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1.82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1.06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5.54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5.48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of 4 abnormalities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23.67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8.69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1.84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of 5 abnormalities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13.73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2.14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gridSpan w:val="10"/>
            <w:shd w:val="clear" w:color="auto" w:fill="auto"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^Hypertensive: systolic blood pressure &gt; = 130 mm Hg and/or diastolic blood pressure &gt;= 85 mm Hg and/or self-reported use of prescription for lowering blood pressure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gridSpan w:val="10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^^Diabetic: Fasting glucose &gt;= 100 mg/</w:t>
            </w:r>
            <w:proofErr w:type="spellStart"/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dL</w:t>
            </w:r>
            <w:proofErr w:type="spellEnd"/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or self-reported use of prescription medication to lower blood glucose.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gridSpan w:val="10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^^^Low HDL: &lt; 40 mg/</w:t>
            </w:r>
            <w:proofErr w:type="spellStart"/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dL</w:t>
            </w:r>
            <w:proofErr w:type="spellEnd"/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males and &lt; 50 mg/</w:t>
            </w:r>
            <w:proofErr w:type="spellStart"/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dL</w:t>
            </w:r>
            <w:proofErr w:type="spellEnd"/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females.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gridSpan w:val="10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*High C-reactive protein: &gt; 0.1 mg/L</w:t>
            </w:r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gridSpan w:val="10"/>
            <w:shd w:val="clear" w:color="auto" w:fill="auto"/>
            <w:noWrap/>
            <w:vAlign w:val="bottom"/>
            <w:hideMark/>
          </w:tcPr>
          <w:p w:rsidR="00E25412" w:rsidRPr="00DB45B6" w:rsidRDefault="00594CE8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**High HOMA-IR: &gt; 5.13</w:t>
            </w:r>
            <w:bookmarkStart w:id="1" w:name="_GoBack"/>
            <w:bookmarkEnd w:id="1"/>
          </w:p>
        </w:tc>
      </w:tr>
      <w:tr w:rsidR="00E25412" w:rsidRPr="00DB45B6" w:rsidTr="00411123">
        <w:trPr>
          <w:trHeight w:val="300"/>
        </w:trPr>
        <w:tc>
          <w:tcPr>
            <w:tcW w:w="0" w:type="auto"/>
            <w:gridSpan w:val="10"/>
            <w:shd w:val="clear" w:color="auto" w:fill="auto"/>
            <w:noWrap/>
            <w:vAlign w:val="bottom"/>
            <w:hideMark/>
          </w:tcPr>
          <w:p w:rsidR="00E25412" w:rsidRPr="00DB45B6" w:rsidRDefault="00E25412" w:rsidP="0083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***High Triglyceride: &gt;= 150 mg/</w:t>
            </w:r>
            <w:proofErr w:type="spellStart"/>
            <w:r w:rsidRPr="00DB4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dL</w:t>
            </w:r>
            <w:proofErr w:type="spellEnd"/>
          </w:p>
        </w:tc>
      </w:tr>
    </w:tbl>
    <w:p w:rsidR="00124EEF" w:rsidRPr="00DB45B6" w:rsidRDefault="00124EEF" w:rsidP="008331A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124EEF" w:rsidRPr="00DB45B6" w:rsidSect="0041112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12"/>
    <w:rsid w:val="00075358"/>
    <w:rsid w:val="000B7DEA"/>
    <w:rsid w:val="00124EEF"/>
    <w:rsid w:val="00163B9F"/>
    <w:rsid w:val="001743E3"/>
    <w:rsid w:val="001C4D36"/>
    <w:rsid w:val="002C4143"/>
    <w:rsid w:val="002C6FA1"/>
    <w:rsid w:val="00362013"/>
    <w:rsid w:val="003B4B44"/>
    <w:rsid w:val="00411123"/>
    <w:rsid w:val="004B18E5"/>
    <w:rsid w:val="0054639A"/>
    <w:rsid w:val="00594CE8"/>
    <w:rsid w:val="006D2991"/>
    <w:rsid w:val="007F4375"/>
    <w:rsid w:val="008331A0"/>
    <w:rsid w:val="008A52FF"/>
    <w:rsid w:val="00973A17"/>
    <w:rsid w:val="00CA55FD"/>
    <w:rsid w:val="00D4186E"/>
    <w:rsid w:val="00DB45B6"/>
    <w:rsid w:val="00E25412"/>
    <w:rsid w:val="00E40D35"/>
    <w:rsid w:val="00FE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DF998-C5FC-43DB-B0F8-D84DD073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2541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B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 text</dc:creator>
  <cp:keywords/>
  <dc:description/>
  <cp:lastModifiedBy>oa text</cp:lastModifiedBy>
  <cp:revision>61</cp:revision>
  <dcterms:created xsi:type="dcterms:W3CDTF">2016-12-26T08:45:00Z</dcterms:created>
  <dcterms:modified xsi:type="dcterms:W3CDTF">2016-12-28T04:57:00Z</dcterms:modified>
</cp:coreProperties>
</file>